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3E033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Reform</w:t>
      </w:r>
      <w:bookmarkStart w:id="0" w:name="_GoBack"/>
      <w:bookmarkEnd w:id="0"/>
      <w:r>
        <w:rPr>
          <w:rFonts w:hint="default" w:ascii="Times New Roman" w:hAnsi="Times New Roman" w:eastAsia="宋体" w:cs="Times New Roman"/>
          <w:lang w:eastAsia="zh-CN"/>
        </w:rPr>
        <w:t xml:space="preserve"> of the Sports System in 1986</w:t>
      </w:r>
    </w:p>
    <w:p w14:paraId="1FB3E7A9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Main Content and Measures</w:t>
      </w:r>
    </w:p>
    <w:p w14:paraId="7A88D200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Reform of the Sports Leadership System</w:t>
      </w:r>
    </w:p>
    <w:p w14:paraId="5521962B">
      <w:pPr>
        <w:rPr>
          <w:rFonts w:hint="default" w:ascii="Times New Roman" w:hAnsi="Times New Roman" w:eastAsia="宋体" w:cs="Times New Roman"/>
          <w:lang w:eastAsia="zh-CN"/>
        </w:rPr>
      </w:pPr>
    </w:p>
    <w:p w14:paraId="000343F9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Changed the model in which sports were overly centralized within the sports commission system.</w:t>
      </w:r>
    </w:p>
    <w:p w14:paraId="61C665A6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Restored county-level sports commissions and other bodies that had previously been abolished or merged.</w:t>
      </w:r>
    </w:p>
    <w:p w14:paraId="02E661B1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Reform of the Training System</w:t>
      </w:r>
    </w:p>
    <w:p w14:paraId="06E7164D">
      <w:pPr>
        <w:rPr>
          <w:rFonts w:hint="default" w:ascii="Times New Roman" w:hAnsi="Times New Roman" w:eastAsia="宋体" w:cs="Times New Roman"/>
          <w:lang w:eastAsia="zh-CN"/>
        </w:rPr>
      </w:pPr>
    </w:p>
    <w:p w14:paraId="22F5F13F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Upheld the principle of “the whole nation playing one chess game.”</w:t>
      </w:r>
    </w:p>
    <w:p w14:paraId="53C561A0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Implemented the Olympic strategy.</w:t>
      </w:r>
    </w:p>
    <w:p w14:paraId="1AA71904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Improved the “one-stop” (integrated and vertically linked) training system.</w:t>
      </w:r>
    </w:p>
    <w:p w14:paraId="10D0A0D2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Reform of the Competition System</w:t>
      </w:r>
    </w:p>
    <w:p w14:paraId="6CBE1FDD">
      <w:pPr>
        <w:rPr>
          <w:rFonts w:hint="default" w:ascii="Times New Roman" w:hAnsi="Times New Roman" w:eastAsia="宋体" w:cs="Times New Roman"/>
          <w:lang w:eastAsia="zh-CN"/>
        </w:rPr>
      </w:pPr>
    </w:p>
    <w:p w14:paraId="29BC51DB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Mobilized enthusiasm from various sectors to participate in developing sports.</w:t>
      </w:r>
    </w:p>
    <w:p w14:paraId="6CF433E4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The National Games focused primarily on Olympic events while taking other events into consideration.</w:t>
      </w:r>
    </w:p>
    <w:p w14:paraId="410CD1BC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The Youth Games included only Olympic events.</w:t>
      </w:r>
    </w:p>
    <w:p w14:paraId="6764C522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Reform of the National Team Structure</w:t>
      </w:r>
    </w:p>
    <w:p w14:paraId="1A3666BA">
      <w:pPr>
        <w:rPr>
          <w:rFonts w:hint="default" w:ascii="Times New Roman" w:hAnsi="Times New Roman" w:eastAsia="宋体" w:cs="Times New Roman"/>
          <w:lang w:eastAsia="zh-CN"/>
        </w:rPr>
      </w:pPr>
    </w:p>
    <w:p w14:paraId="4C7C2866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Adopted three forms:</w:t>
      </w:r>
    </w:p>
    <w:p w14:paraId="3D729C4F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Permanent national teams for Olympic events;</w:t>
      </w:r>
    </w:p>
    <w:p w14:paraId="43CC1C43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Temporarily assembled national training squads;</w:t>
      </w:r>
    </w:p>
    <w:p w14:paraId="24AF6C16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Designation of national champion teams as national teams.</w:t>
      </w:r>
    </w:p>
    <w:p w14:paraId="450989F2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Reform of the Mass Sports System</w:t>
      </w:r>
    </w:p>
    <w:p w14:paraId="30118B4C">
      <w:pPr>
        <w:rPr>
          <w:rFonts w:hint="default" w:ascii="Times New Roman" w:hAnsi="Times New Roman" w:eastAsia="宋体" w:cs="Times New Roman"/>
          <w:lang w:eastAsia="zh-CN"/>
        </w:rPr>
      </w:pPr>
    </w:p>
    <w:p w14:paraId="61852417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Strongly encouraged and supported different departments and industries to organize their own sports activities.</w:t>
      </w:r>
    </w:p>
    <w:p w14:paraId="036C72C7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Actively promoted sports training in schools, factories, and enterprises.</w:t>
      </w:r>
    </w:p>
    <w:p w14:paraId="549C3251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Reform of the Sports System in 1993</w:t>
      </w:r>
    </w:p>
    <w:p w14:paraId="7D4BFD31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Main Content and Measures</w:t>
      </w:r>
    </w:p>
    <w:p w14:paraId="5EFC7642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Reform of Sports Administrative Management</w:t>
      </w:r>
    </w:p>
    <w:p w14:paraId="591500A7">
      <w:pPr>
        <w:rPr>
          <w:rFonts w:hint="default" w:ascii="Times New Roman" w:hAnsi="Times New Roman" w:eastAsia="宋体" w:cs="Times New Roman"/>
          <w:lang w:eastAsia="zh-CN"/>
        </w:rPr>
      </w:pPr>
    </w:p>
    <w:p w14:paraId="6FD4013B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Through “streamlining administration and delegating power,” clarified hierarchical management responsibilities, reduced administrative institutions and staffing, and transferred specific management affairs to public institutions or social organizations.</w:t>
      </w:r>
    </w:p>
    <w:p w14:paraId="14CCD7DD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Through “mechanism transformation,” shifted from a purely planned and directive administrative model to a management model combining planning, resource allocation, and policy regulation.</w:t>
      </w:r>
    </w:p>
    <w:p w14:paraId="2F1174ED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Reform of Competitive Sports</w:t>
      </w:r>
    </w:p>
    <w:p w14:paraId="6EEA90E4">
      <w:pPr>
        <w:rPr>
          <w:rFonts w:hint="default" w:ascii="Times New Roman" w:hAnsi="Times New Roman" w:eastAsia="宋体" w:cs="Times New Roman"/>
          <w:lang w:eastAsia="zh-CN"/>
        </w:rPr>
      </w:pPr>
    </w:p>
    <w:p w14:paraId="320EA6D3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Reform of project management mechanisms: transitioned from direct administrative management to indirect management, combining comprehensive administration with sport-specific association management.</w:t>
      </w:r>
    </w:p>
    <w:p w14:paraId="7428A48B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Reform of the training system: introduced paid training at the primary level for sports with a certain mass base.</w:t>
      </w:r>
    </w:p>
    <w:p w14:paraId="1D9A7884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Establishment of a competition system compatible with the socialist market economy, promoting the socialization, institutionalization, and diversification of sports competitions.</w:t>
      </w:r>
    </w:p>
    <w:p w14:paraId="7AEBCBDC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Reform of Mass Sports</w:t>
      </w:r>
    </w:p>
    <w:p w14:paraId="30CA010B">
      <w:pPr>
        <w:rPr>
          <w:rFonts w:hint="default" w:ascii="Times New Roman" w:hAnsi="Times New Roman" w:eastAsia="宋体" w:cs="Times New Roman"/>
          <w:lang w:eastAsia="zh-CN"/>
        </w:rPr>
      </w:pPr>
    </w:p>
    <w:p w14:paraId="568BB6F5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Encouraged all sectors and industries to organize sports activities, advancing the socialization of sports.</w:t>
      </w:r>
    </w:p>
    <w:p w14:paraId="463E68A5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Promoted school sports and rural sports reform, with the initiative to create “advanced sports counties” as a leading measure.</w:t>
      </w:r>
    </w:p>
    <w:p w14:paraId="0BFACD2E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Gradually institutionalized and standardized the management of mass sports.</w:t>
      </w:r>
    </w:p>
    <w:p w14:paraId="2147835A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Reform of the Sports Industry</w:t>
      </w:r>
    </w:p>
    <w:p w14:paraId="202BA2F2">
      <w:pPr>
        <w:rPr>
          <w:rFonts w:hint="default" w:ascii="Times New Roman" w:hAnsi="Times New Roman" w:eastAsia="宋体" w:cs="Times New Roman"/>
          <w:lang w:eastAsia="zh-CN"/>
        </w:rPr>
      </w:pPr>
    </w:p>
    <w:p w14:paraId="4B466381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Adhered to the principle of combining state-run and socially run sports.</w:t>
      </w:r>
    </w:p>
    <w:p w14:paraId="3307F062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Upheld the principle of “sports as the foundation.”</w:t>
      </w:r>
    </w:p>
    <w:p w14:paraId="6005DFE0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Explored a development path for the sports industry suited to China’s national conditions.</w:t>
      </w:r>
    </w:p>
    <w:p w14:paraId="1FDB81B7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Overall goal: Within 15 years, gradually establish a sports industry system compatible with the socialist market economy, in line with the laws of modern sports development, complete in categories, rational in structure, and standardized in operation.</w:t>
      </w:r>
    </w:p>
    <w:p w14:paraId="6960E46F">
      <w:pPr>
        <w:rPr>
          <w:rFonts w:hint="default" w:ascii="Times New Roman" w:hAnsi="Times New Roman" w:eastAsia="宋体" w:cs="Times New Roman"/>
          <w:lang w:eastAsia="zh-CN"/>
        </w:rPr>
      </w:pPr>
    </w:p>
    <w:p w14:paraId="29F50EE2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Characteristics of the Reform</w:t>
      </w:r>
    </w:p>
    <w:p w14:paraId="0B9B1491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Reform pathway: Top-down approach, starting with easier reforms before tackling more difficult ones.</w:t>
      </w:r>
    </w:p>
    <w:p w14:paraId="5F519A3A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Reform process: Pilot projects first, followed by gradual expansion.</w:t>
      </w:r>
    </w:p>
    <w:p w14:paraId="711E01F5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Benefit distribution structure: Reform of incremental resources first, using incremental reform to drive reform of existing structures.</w:t>
      </w:r>
    </w:p>
    <w:p w14:paraId="6E5E58F2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Major Achievements</w:t>
      </w:r>
    </w:p>
    <w:p w14:paraId="17AD6AFF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Promoted the process of separating government functions from operational management (“separation of administration and management”), taking the first step toward distinguishing government administration from enterprise and institutional operations.</w:t>
      </w:r>
    </w:p>
    <w:p w14:paraId="5BEEF12E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Established a “dual-track system” under centralized leadership of sports administrative authorities:</w:t>
      </w:r>
    </w:p>
    <w:p w14:paraId="55E39C84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The state primarily organized large-scale comprehensive domestic and international events, elite competitive sports centered on the Olympic strategy, and major public sports facility construction.</w:t>
      </w:r>
    </w:p>
    <w:p w14:paraId="2E8D1D33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Society primarily organized mass sports activities, development of non-Olympic sports, professional sports, and commercial sports.</w:t>
      </w:r>
    </w:p>
    <w:p w14:paraId="2ABF6CE4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Initially established a professional league system based on clubs, promoting the professionalization of relevant sports.</w:t>
      </w:r>
    </w:p>
    <w:p w14:paraId="3B899762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Activated markets for sports competitions, talent, and capital, and promoted the industrialization of sports.</w:t>
      </w:r>
    </w:p>
    <w:p w14:paraId="5593A9BD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Formed a sports market centered on the core sports industry, including fitness and recreation, sports competitions, sports information and consulting, sports broadcasting and television, and sports apparel and equipment.</w:t>
      </w:r>
    </w:p>
    <w:p w14:paraId="3FD3AD8B"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Further developed intangible sports assets.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3YTZhMmQ5YjRkYWU4ZjU1Y2RhODcyN2E4MDQ1YWIifQ=="/>
  </w:docVars>
  <w:rsids>
    <w:rsidRoot w:val="00000000"/>
    <w:rsid w:val="02C55317"/>
    <w:rsid w:val="054C3D32"/>
    <w:rsid w:val="0AD308D0"/>
    <w:rsid w:val="11720A63"/>
    <w:rsid w:val="118E400A"/>
    <w:rsid w:val="16EF4F5B"/>
    <w:rsid w:val="17445124"/>
    <w:rsid w:val="18215FDC"/>
    <w:rsid w:val="19F34CD6"/>
    <w:rsid w:val="1CF8258F"/>
    <w:rsid w:val="1ECB5101"/>
    <w:rsid w:val="21B61AB9"/>
    <w:rsid w:val="2511775C"/>
    <w:rsid w:val="2B265F88"/>
    <w:rsid w:val="34C12DD7"/>
    <w:rsid w:val="37A22B01"/>
    <w:rsid w:val="412B6CE1"/>
    <w:rsid w:val="44F71432"/>
    <w:rsid w:val="45C767DD"/>
    <w:rsid w:val="45D74323"/>
    <w:rsid w:val="47C27346"/>
    <w:rsid w:val="499D584B"/>
    <w:rsid w:val="4C326C11"/>
    <w:rsid w:val="50C10F02"/>
    <w:rsid w:val="52AA2CA4"/>
    <w:rsid w:val="57D41D25"/>
    <w:rsid w:val="5A9F1012"/>
    <w:rsid w:val="6467502C"/>
    <w:rsid w:val="648C180A"/>
    <w:rsid w:val="68220CE6"/>
    <w:rsid w:val="691B2548"/>
    <w:rsid w:val="6BCC55E2"/>
    <w:rsid w:val="6C47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ind w:firstLine="643" w:firstLineChars="200"/>
      <w:jc w:val="both"/>
    </w:pPr>
    <w:rPr>
      <w:rFonts w:ascii="Times New Roman" w:hAnsi="Times New Roman" w:eastAsia="宋体" w:cstheme="minorBidi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480" w:beforeLines="0" w:after="360" w:afterLines="0" w:line="240" w:lineRule="auto"/>
      <w:ind w:firstLine="0" w:firstLineChars="0"/>
      <w:jc w:val="left"/>
      <w:outlineLvl w:val="0"/>
    </w:pPr>
    <w:rPr>
      <w:rFonts w:ascii="Calibri" w:hAnsi="Calibri" w:eastAsia="黑体" w:cs="Times New Roman"/>
      <w:b/>
      <w:kern w:val="44"/>
      <w:sz w:val="32"/>
      <w:szCs w:val="22"/>
    </w:rPr>
  </w:style>
  <w:style w:type="paragraph" w:styleId="3">
    <w:name w:val="heading 2"/>
    <w:basedOn w:val="1"/>
    <w:next w:val="1"/>
    <w:link w:val="11"/>
    <w:autoRedefine/>
    <w:semiHidden/>
    <w:unhideWhenUsed/>
    <w:qFormat/>
    <w:uiPriority w:val="0"/>
    <w:pPr>
      <w:spacing w:line="240" w:lineRule="auto"/>
      <w:ind w:firstLine="0" w:firstLineChars="0"/>
      <w:jc w:val="left"/>
      <w:outlineLvl w:val="1"/>
    </w:pPr>
    <w:rPr>
      <w:rFonts w:eastAsia="黑体"/>
      <w:sz w:val="28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spacing w:before="240" w:beforeAutospacing="0" w:after="120" w:afterAutospacing="0" w:line="240" w:lineRule="auto"/>
      <w:ind w:firstLine="0" w:firstLineChars="0"/>
      <w:jc w:val="left"/>
      <w:outlineLvl w:val="2"/>
    </w:pPr>
    <w:rPr>
      <w:rFonts w:eastAsia="黑体"/>
      <w:sz w:val="26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note text"/>
    <w:basedOn w:val="1"/>
    <w:qFormat/>
    <w:uiPriority w:val="0"/>
    <w:pPr>
      <w:snapToGrid w:val="0"/>
      <w:spacing w:line="240" w:lineRule="auto"/>
      <w:ind w:firstLine="0" w:firstLineChars="0"/>
      <w:jc w:val="left"/>
    </w:pPr>
    <w:rPr>
      <w:sz w:val="18"/>
    </w:rPr>
  </w:style>
  <w:style w:type="paragraph" w:styleId="6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标题 1 Char"/>
    <w:link w:val="2"/>
    <w:qFormat/>
    <w:uiPriority w:val="0"/>
    <w:rPr>
      <w:rFonts w:ascii="Calibri" w:hAnsi="Calibri" w:eastAsia="黑体" w:cs="Times New Roman"/>
      <w:b/>
      <w:kern w:val="44"/>
      <w:sz w:val="32"/>
      <w:szCs w:val="22"/>
      <w:lang w:val="en-US" w:eastAsia="zh-CN" w:bidi="ar-SA"/>
    </w:rPr>
  </w:style>
  <w:style w:type="character" w:customStyle="1" w:styleId="11">
    <w:name w:val="标题 2 Char"/>
    <w:link w:val="3"/>
    <w:qFormat/>
    <w:uiPriority w:val="0"/>
    <w:rPr>
      <w:rFonts w:ascii="Times New Roman" w:hAnsi="Times New Roman" w:eastAsia="黑体" w:cstheme="minorBidi"/>
      <w:kern w:val="2"/>
      <w:sz w:val="28"/>
      <w:lang w:val="en-US" w:eastAsia="zh-CN" w:bidi="ar-SA"/>
    </w:rPr>
  </w:style>
  <w:style w:type="character" w:customStyle="1" w:styleId="12">
    <w:name w:val="标题 3 Char"/>
    <w:link w:val="4"/>
    <w:qFormat/>
    <w:uiPriority w:val="0"/>
    <w:rPr>
      <w:rFonts w:ascii="Times New Roman" w:hAnsi="Times New Roman" w:eastAsia="黑体"/>
      <w:sz w:val="2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1088</Words>
  <Characters>1095</Characters>
  <Lines>0</Lines>
  <Paragraphs>0</Paragraphs>
  <TotalTime>39</TotalTime>
  <ScaleCrop>false</ScaleCrop>
  <LinksUpToDate>false</LinksUpToDate>
  <CharactersWithSpaces>1095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2023-04-16T13:18:00Z</dcterms:created>
  <dc:creator>shiyi</dc:creator>
  <cp:lastModifiedBy>CI</cp:lastModifiedBy>
  <dcterms:modified xsi:type="dcterms:W3CDTF">2026-03-25T01:04:48Z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C7862BCCCAC3407081030FDEB43F59BA_13</vt:lpwstr>
  </property>
  <property fmtid="{D5CDD505-2E9C-101B-9397-08002B2CF9AE}" pid="4" name="KSOTemplateDocerSaveRecord">
    <vt:lpwstr>eyJoZGlkIjoiOTM3YTZhMmQ5YjRkYWU4ZjU1Y2RhODcyN2E4MDQ1YWIiLCJ1c2VySWQiOiI0MzUzNTQ5NTIifQ==</vt:lpwstr>
  </property>
</Properties>
</file>